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7FAD" w14:textId="5E376280" w:rsidR="000326BC" w:rsidRPr="000326BC" w:rsidRDefault="000326BC" w:rsidP="00A96AE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326BC">
        <w:rPr>
          <w:rFonts w:ascii="Times New Roman" w:hAnsi="Times New Roman" w:cs="Times New Roman"/>
          <w:color w:val="0070C0"/>
          <w:sz w:val="28"/>
          <w:szCs w:val="28"/>
        </w:rPr>
        <w:t>Témoignage de Alain Balsan –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Membre de</w:t>
      </w:r>
      <w:r w:rsidRPr="000326BC">
        <w:rPr>
          <w:rFonts w:ascii="Times New Roman" w:hAnsi="Times New Roman" w:cs="Times New Roman"/>
          <w:color w:val="0070C0"/>
          <w:sz w:val="28"/>
          <w:szCs w:val="28"/>
        </w:rPr>
        <w:t xml:space="preserve"> l’Académie Drômoise</w:t>
      </w:r>
    </w:p>
    <w:p w14:paraId="2481582A" w14:textId="77777777" w:rsidR="000326BC" w:rsidRDefault="000326BC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1836B" w14:textId="33BAE8CA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difficile de n’évoquer de Bernard que son rôle au sein de l’Académie drômoise que j’ai représentée aujourd’hui parmi vous, Annie Friche, sa présidente, regrettant de n’avoir pu se libérer. </w:t>
      </w:r>
    </w:p>
    <w:p w14:paraId="760B64BA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C’est difficile car trop de souvenirs personnels m’assaillent, depuis notre première rencontre en septembre 1969 dans la chambrée d’un régiment de hussards à Provins où le hasard nous avait placés à côté l’un de l’autre.</w:t>
      </w:r>
    </w:p>
    <w:p w14:paraId="2E243100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fil des années, nous avions tissé une rare, solide et inestimable amitié, ponctuée par des voyages parfois lointains que Bernard organisait pour nous faire découvrir l’intimité d’autres cultures.</w:t>
      </w:r>
    </w:p>
    <w:p w14:paraId="3D78A989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tout cela est hors du cadre de ce bref propos que je dois respecter.</w:t>
      </w:r>
    </w:p>
    <w:p w14:paraId="590CD31F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0C2ABF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Bernard avait été reçu à l’Académie drômoise dans la section </w:t>
      </w:r>
      <w:r>
        <w:rPr>
          <w:rFonts w:ascii="Times New Roman" w:hAnsi="Times New Roman" w:cs="Times New Roman"/>
          <w:i/>
          <w:sz w:val="28"/>
          <w:szCs w:val="28"/>
        </w:rPr>
        <w:t xml:space="preserve">Lettres </w:t>
      </w:r>
      <w:r>
        <w:rPr>
          <w:rFonts w:ascii="Times New Roman" w:hAnsi="Times New Roman" w:cs="Times New Roman"/>
          <w:sz w:val="28"/>
          <w:szCs w:val="28"/>
        </w:rPr>
        <w:t>en 1994, six ans après qu’il ait publié sa thèse de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cycle  </w:t>
      </w:r>
      <w:r>
        <w:rPr>
          <w:rFonts w:ascii="Times New Roman" w:hAnsi="Times New Roman" w:cs="Times New Roman"/>
          <w:i/>
          <w:sz w:val="28"/>
          <w:szCs w:val="28"/>
        </w:rPr>
        <w:t xml:space="preserve">Entre paroisse et commune </w:t>
      </w:r>
      <w:r>
        <w:rPr>
          <w:rFonts w:ascii="Times New Roman" w:hAnsi="Times New Roman" w:cs="Times New Roman"/>
          <w:sz w:val="28"/>
          <w:szCs w:val="28"/>
        </w:rPr>
        <w:t xml:space="preserve">alors qu’il préparait une thèse d’État publiée en 1998, </w:t>
      </w:r>
      <w:r>
        <w:rPr>
          <w:rFonts w:ascii="Times New Roman" w:hAnsi="Times New Roman" w:cs="Times New Roman"/>
          <w:i/>
          <w:sz w:val="28"/>
          <w:szCs w:val="28"/>
        </w:rPr>
        <w:t>Le Silence des moines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D0BD19" w14:textId="77777777" w:rsidR="00A96AEF" w:rsidRDefault="00A96AEF" w:rsidP="00A96AEF">
      <w:pPr>
        <w:pStyle w:val="ox-7f8c2c61b3-msonormal"/>
        <w:shd w:val="clear" w:color="auto" w:fill="FFFFFF"/>
        <w:spacing w:before="0" w:beforeAutospacing="0" w:after="210" w:afterAutospacing="0" w:line="276" w:lineRule="auto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On ne peut dresser ici un catalogue exhaustif de ses œuvres et l’on se bornera à citer </w:t>
      </w:r>
      <w:r>
        <w:rPr>
          <w:i/>
          <w:sz w:val="28"/>
          <w:szCs w:val="28"/>
        </w:rPr>
        <w:t>À Dieulefit, nul n’est étranger</w:t>
      </w:r>
      <w:r>
        <w:rPr>
          <w:sz w:val="28"/>
          <w:szCs w:val="28"/>
        </w:rPr>
        <w:t xml:space="preserve"> (2014), </w:t>
      </w:r>
      <w:r>
        <w:rPr>
          <w:i/>
          <w:sz w:val="28"/>
          <w:szCs w:val="28"/>
        </w:rPr>
        <w:t>Religion et enfermements</w:t>
      </w:r>
      <w:r>
        <w:rPr>
          <w:sz w:val="28"/>
          <w:szCs w:val="28"/>
        </w:rPr>
        <w:t xml:space="preserve"> (2015), </w:t>
      </w:r>
      <w:r>
        <w:rPr>
          <w:i/>
          <w:sz w:val="28"/>
          <w:szCs w:val="28"/>
        </w:rPr>
        <w:t xml:space="preserve">L’album de Beauvallon </w:t>
      </w:r>
      <w:r>
        <w:rPr>
          <w:sz w:val="28"/>
          <w:szCs w:val="28"/>
        </w:rPr>
        <w:t xml:space="preserve">(2016), </w:t>
      </w:r>
      <w:r>
        <w:rPr>
          <w:i/>
          <w:sz w:val="28"/>
          <w:szCs w:val="28"/>
        </w:rPr>
        <w:t>Résistances juives</w:t>
      </w:r>
      <w:r>
        <w:rPr>
          <w:sz w:val="28"/>
          <w:szCs w:val="28"/>
        </w:rPr>
        <w:t xml:space="preserve"> (2018). Outre de très nombreux articles de revues spécialisées dans l’histoire des religions, il signait aussi dans la </w:t>
      </w:r>
      <w:r>
        <w:rPr>
          <w:i/>
          <w:sz w:val="28"/>
          <w:szCs w:val="28"/>
        </w:rPr>
        <w:t>Revue drômoise</w:t>
      </w:r>
      <w:r>
        <w:rPr>
          <w:sz w:val="28"/>
          <w:szCs w:val="28"/>
        </w:rPr>
        <w:t xml:space="preserve"> et dans les publications de notre Académie (</w:t>
      </w:r>
      <w:r>
        <w:rPr>
          <w:color w:val="202124"/>
          <w:sz w:val="28"/>
          <w:szCs w:val="28"/>
          <w:shd w:val="clear" w:color="auto" w:fill="FFFFFF"/>
        </w:rPr>
        <w:t xml:space="preserve">Étienne Martin avec Philippe Bentley dans </w:t>
      </w:r>
      <w:r>
        <w:rPr>
          <w:bCs/>
          <w:i/>
          <w:color w:val="202124"/>
          <w:sz w:val="28"/>
          <w:szCs w:val="28"/>
          <w:shd w:val="clear" w:color="auto" w:fill="FFFFFF"/>
        </w:rPr>
        <w:t>La Drôme des artistes</w:t>
      </w:r>
      <w:r>
        <w:rPr>
          <w:bCs/>
          <w:color w:val="202124"/>
          <w:sz w:val="28"/>
          <w:szCs w:val="28"/>
          <w:shd w:val="clear" w:color="auto" w:fill="FFFFFF"/>
        </w:rPr>
        <w:t>,  </w:t>
      </w:r>
      <w:r>
        <w:rPr>
          <w:color w:val="202124"/>
          <w:sz w:val="28"/>
          <w:szCs w:val="28"/>
          <w:shd w:val="clear" w:color="auto" w:fill="FFFFFF"/>
        </w:rPr>
        <w:t xml:space="preserve">Maurice Bouton, père Jean de la Croix,  le pasteur Marc Boegner dans </w:t>
      </w:r>
      <w:r>
        <w:rPr>
          <w:bCs/>
          <w:i/>
          <w:color w:val="202124"/>
          <w:sz w:val="28"/>
          <w:szCs w:val="28"/>
          <w:shd w:val="clear" w:color="auto" w:fill="FFFFFF"/>
        </w:rPr>
        <w:t>La Drôme des lettres</w:t>
      </w:r>
      <w:r>
        <w:rPr>
          <w:bCs/>
          <w:color w:val="202124"/>
          <w:sz w:val="28"/>
          <w:szCs w:val="28"/>
          <w:shd w:val="clear" w:color="auto" w:fill="FFFFFF"/>
        </w:rPr>
        <w:t xml:space="preserve">, Marcel Légaut dans </w:t>
      </w:r>
      <w:r>
        <w:rPr>
          <w:bCs/>
          <w:i/>
          <w:color w:val="202124"/>
          <w:sz w:val="28"/>
          <w:szCs w:val="28"/>
          <w:shd w:val="clear" w:color="auto" w:fill="FFFFFF"/>
        </w:rPr>
        <w:t>La Drôme des sciences</w:t>
      </w:r>
      <w:r>
        <w:rPr>
          <w:bCs/>
          <w:color w:val="202124"/>
          <w:sz w:val="28"/>
          <w:szCs w:val="28"/>
          <w:shd w:val="clear" w:color="auto" w:fill="FFFFFF"/>
        </w:rPr>
        <w:t xml:space="preserve">, Pierre Emmanuel dans </w:t>
      </w:r>
      <w:r>
        <w:rPr>
          <w:bCs/>
          <w:i/>
          <w:color w:val="202124"/>
          <w:sz w:val="28"/>
          <w:szCs w:val="28"/>
          <w:shd w:val="clear" w:color="auto" w:fill="FFFFFF"/>
        </w:rPr>
        <w:t>Addenda</w:t>
      </w:r>
      <w:r>
        <w:rPr>
          <w:bCs/>
          <w:color w:val="202124"/>
          <w:sz w:val="28"/>
          <w:szCs w:val="28"/>
          <w:shd w:val="clear" w:color="auto" w:fill="FFFFFF"/>
        </w:rPr>
        <w:t>…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Il a également co-signé plusieurs ouvrages collectifs, notamment  avec Jean-Dominique Durand et Claude Prud’homme </w:t>
      </w:r>
      <w:r>
        <w:rPr>
          <w:i/>
          <w:sz w:val="28"/>
          <w:szCs w:val="28"/>
        </w:rPr>
        <w:t xml:space="preserve">100 ans de catholicisme social à Lyon </w:t>
      </w:r>
      <w:r>
        <w:rPr>
          <w:sz w:val="28"/>
          <w:szCs w:val="28"/>
        </w:rPr>
        <w:t xml:space="preserve">et </w:t>
      </w:r>
      <w:r>
        <w:rPr>
          <w:i/>
          <w:sz w:val="28"/>
          <w:szCs w:val="28"/>
        </w:rPr>
        <w:t>Le grand exil des congrégations religieuses</w:t>
      </w:r>
      <w:r>
        <w:rPr>
          <w:sz w:val="28"/>
          <w:szCs w:val="28"/>
        </w:rPr>
        <w:t xml:space="preserve">. </w:t>
      </w:r>
    </w:p>
    <w:p w14:paraId="37F34E83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Durant cette trentaine d’années au sein de notre Académie, il a toujours été fidèle et actif, ne craignant pas de couvrir des kilomètres pour participer aux réunions plénières ou de bureau.</w:t>
      </w:r>
    </w:p>
    <w:p w14:paraId="0C17B6AF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C’est lui qui a eu l’idée de poursuivre l’œuvre de Justin Brun-Durand qui a donné lieu à la publication de quatre ouvrages </w:t>
      </w:r>
      <w:r>
        <w:rPr>
          <w:rFonts w:ascii="Times New Roman" w:hAnsi="Times New Roman" w:cs="Times New Roman"/>
          <w:i/>
          <w:sz w:val="28"/>
          <w:szCs w:val="28"/>
        </w:rPr>
        <w:t xml:space="preserve">La Drôme des artistes, La Drôme des sciences, La Drôme des Lettres </w:t>
      </w:r>
      <w:r>
        <w:rPr>
          <w:rFonts w:ascii="Times New Roman" w:hAnsi="Times New Roman" w:cs="Times New Roman"/>
          <w:sz w:val="28"/>
          <w:szCs w:val="28"/>
        </w:rPr>
        <w:t>et, tout récemment l’</w:t>
      </w:r>
      <w:r>
        <w:rPr>
          <w:rFonts w:ascii="Times New Roman" w:hAnsi="Times New Roman" w:cs="Times New Roman"/>
          <w:i/>
          <w:sz w:val="28"/>
          <w:szCs w:val="28"/>
        </w:rPr>
        <w:t>Addenda.</w:t>
      </w:r>
    </w:p>
    <w:p w14:paraId="04C808CE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 me permets d’emprunter à Laurent Jacquot, lui aussi membre de l’Académie drômoise, une formule aussi lapidaire que juste : « </w:t>
      </w:r>
      <w:r>
        <w:rPr>
          <w:rFonts w:ascii="Times New Roman" w:hAnsi="Times New Roman" w:cs="Times New Roman"/>
          <w:i/>
          <w:sz w:val="28"/>
          <w:szCs w:val="28"/>
        </w:rPr>
        <w:t>Bernard était un des hommes les plus cultivés que je connaissais, toujours mesuré dans ses propos, il représentait le meilleur de l’université française.</w:t>
      </w:r>
      <w:r>
        <w:rPr>
          <w:rFonts w:ascii="Times New Roman" w:hAnsi="Times New Roman" w:cs="Times New Roman"/>
          <w:sz w:val="28"/>
          <w:szCs w:val="28"/>
        </w:rPr>
        <w:t> »</w:t>
      </w:r>
    </w:p>
    <w:p w14:paraId="09068747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Doté d’une mémoire exceptionnelle, Bernard exprimait ses idées personnelles avec conviction, certes, mais sans passion, respectant toujours les opinions de ses interlocuteurs.</w:t>
      </w:r>
    </w:p>
    <w:p w14:paraId="5A806A5C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ne donnerai qu’un seul exemple pour illustrer cette affirmation. À l’occasion de la rédaction de </w:t>
      </w:r>
      <w:r>
        <w:rPr>
          <w:rFonts w:ascii="Times New Roman" w:hAnsi="Times New Roman" w:cs="Times New Roman"/>
          <w:i/>
          <w:sz w:val="28"/>
          <w:szCs w:val="28"/>
        </w:rPr>
        <w:t>La Drôme des Lettres</w:t>
      </w:r>
      <w:r>
        <w:rPr>
          <w:rFonts w:ascii="Times New Roman" w:hAnsi="Times New Roman" w:cs="Times New Roman"/>
          <w:sz w:val="28"/>
          <w:szCs w:val="28"/>
        </w:rPr>
        <w:t>, une polémique était née à propos d’un écrivain drômois arrêté et condamné à la Libération pour trahison. Pouvions nous lui consacrer une notice au regard de la qualité de ses œuvres littéraires ou devions nous le jeter dans l’oubli ? Bernard nous avait sagement permis de trancher en faveur de la première solution, après avoir convaincu l’assemblée que l’histoire doit s’attacher à reconstituer les faits tels qu’ils ont été et non tels qu’on souhaiterait qu’ils fussent.</w:t>
      </w:r>
    </w:p>
    <w:p w14:paraId="0B7D34C6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E523D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L’Académie drômoise a perdu un de ses membres les plus remarquables. Mais elle n’est pas la seule.</w:t>
      </w:r>
    </w:p>
    <w:p w14:paraId="0685E4DA" w14:textId="77777777" w:rsidR="00A96AEF" w:rsidRDefault="00A96AEF" w:rsidP="00A96A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27E1" w14:textId="77777777" w:rsidR="00A96AEF" w:rsidRDefault="00A96AEF" w:rsidP="00A96AE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Alain Balsan</w:t>
      </w:r>
    </w:p>
    <w:p w14:paraId="496BD4C7" w14:textId="77777777" w:rsidR="00A96AEF" w:rsidRDefault="00A96AEF" w:rsidP="00A96AE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CEC1AA" w14:textId="77777777" w:rsidR="00A96AEF" w:rsidRDefault="00A96AEF" w:rsidP="00A96AE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E87BC3" w14:textId="77777777" w:rsidR="00A96AEF" w:rsidRDefault="00A96AEF" w:rsidP="00A96A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E0BBFB" w14:textId="77777777" w:rsidR="00A96AEF" w:rsidRDefault="00A96AEF" w:rsidP="00A96A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88BB7" w14:textId="77777777" w:rsidR="0037101C" w:rsidRPr="00247942" w:rsidRDefault="002D7CD6" w:rsidP="001F52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4A4F4" w14:textId="77777777" w:rsidR="002A70F8" w:rsidRPr="002A70F8" w:rsidRDefault="002A70F8" w:rsidP="00E139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0F8" w:rsidRPr="002A70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3422" w14:textId="77777777" w:rsidR="00050FE3" w:rsidRDefault="00050FE3" w:rsidP="002D7CD6">
      <w:pPr>
        <w:spacing w:after="0" w:line="240" w:lineRule="auto"/>
      </w:pPr>
      <w:r>
        <w:separator/>
      </w:r>
    </w:p>
  </w:endnote>
  <w:endnote w:type="continuationSeparator" w:id="0">
    <w:p w14:paraId="3618FF62" w14:textId="77777777" w:rsidR="00050FE3" w:rsidRDefault="00050FE3" w:rsidP="002D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860460"/>
      <w:docPartObj>
        <w:docPartGallery w:val="Page Numbers (Bottom of Page)"/>
        <w:docPartUnique/>
      </w:docPartObj>
    </w:sdtPr>
    <w:sdtContent>
      <w:p w14:paraId="67A1BCAF" w14:textId="77777777" w:rsidR="002D7CD6" w:rsidRDefault="002D7C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AEF">
          <w:rPr>
            <w:noProof/>
          </w:rPr>
          <w:t>2</w:t>
        </w:r>
        <w:r>
          <w:fldChar w:fldCharType="end"/>
        </w:r>
      </w:p>
    </w:sdtContent>
  </w:sdt>
  <w:p w14:paraId="42D07F08" w14:textId="77777777" w:rsidR="002D7CD6" w:rsidRDefault="002D7C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30C8" w14:textId="77777777" w:rsidR="00050FE3" w:rsidRDefault="00050FE3" w:rsidP="002D7CD6">
      <w:pPr>
        <w:spacing w:after="0" w:line="240" w:lineRule="auto"/>
      </w:pPr>
      <w:r>
        <w:separator/>
      </w:r>
    </w:p>
  </w:footnote>
  <w:footnote w:type="continuationSeparator" w:id="0">
    <w:p w14:paraId="4026D9F6" w14:textId="77777777" w:rsidR="00050FE3" w:rsidRDefault="00050FE3" w:rsidP="002D7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A6"/>
    <w:rsid w:val="000326BC"/>
    <w:rsid w:val="00050FE3"/>
    <w:rsid w:val="001F4079"/>
    <w:rsid w:val="001F520E"/>
    <w:rsid w:val="00247942"/>
    <w:rsid w:val="00260EE7"/>
    <w:rsid w:val="002A70F8"/>
    <w:rsid w:val="002C0874"/>
    <w:rsid w:val="002D7CD6"/>
    <w:rsid w:val="00343ED5"/>
    <w:rsid w:val="0037101C"/>
    <w:rsid w:val="004B1E70"/>
    <w:rsid w:val="005208D0"/>
    <w:rsid w:val="006069D3"/>
    <w:rsid w:val="006B0634"/>
    <w:rsid w:val="00A96AEF"/>
    <w:rsid w:val="00E12D7A"/>
    <w:rsid w:val="00E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DFF5"/>
  <w15:chartTrackingRefBased/>
  <w15:docId w15:val="{56F0A95D-DAD2-47E2-92EB-33D3C25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8D0"/>
    <w:rPr>
      <w:rFonts w:ascii="Segoe UI" w:hAnsi="Segoe UI" w:cs="Segoe UI"/>
      <w:sz w:val="18"/>
      <w:szCs w:val="18"/>
    </w:rPr>
  </w:style>
  <w:style w:type="paragraph" w:customStyle="1" w:styleId="ox-7f8c2c61b3-msonormal">
    <w:name w:val="ox-7f8c2c61b3-msonormal"/>
    <w:basedOn w:val="Normal"/>
    <w:rsid w:val="003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D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CD6"/>
  </w:style>
  <w:style w:type="paragraph" w:styleId="Pieddepage">
    <w:name w:val="footer"/>
    <w:basedOn w:val="Normal"/>
    <w:link w:val="PieddepageCar"/>
    <w:uiPriority w:val="99"/>
    <w:unhideWhenUsed/>
    <w:rsid w:val="002D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372B-5D0D-4970-B04A-DB9CD646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Brigitte BATONNIER</cp:lastModifiedBy>
  <cp:revision>10</cp:revision>
  <cp:lastPrinted>2024-03-08T11:55:00Z</cp:lastPrinted>
  <dcterms:created xsi:type="dcterms:W3CDTF">2024-03-08T11:09:00Z</dcterms:created>
  <dcterms:modified xsi:type="dcterms:W3CDTF">2024-04-15T10:32:00Z</dcterms:modified>
</cp:coreProperties>
</file>